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受电弓结构与控制原理</w:t>
      </w:r>
    </w:p>
    <w:p>
      <w:pPr>
        <w:spacing w:line="360" w:lineRule="auto"/>
        <w:ind w:firstLine="420" w:firstLineChars="200"/>
        <w:rPr>
          <w:rFonts w:ascii="宋体" w:hAnsi="宋体" w:eastAsia="宋体"/>
        </w:rPr>
      </w:pPr>
      <w:r>
        <w:rPr>
          <w:rFonts w:hint="eastAsia" w:ascii="宋体" w:hAnsi="宋体" w:eastAsia="宋体"/>
        </w:rPr>
        <w:t>受流装置主要的功能是从电网获取直流电源供列车牵引系统和辅助系统使用。城市轨道交通车辆受流装置有受电弓从接触网受流和集电靴从第三轨受流两种方式，较多的是采用受电弓从接触网受流的方式。</w:t>
      </w:r>
    </w:p>
    <w:p>
      <w:pPr>
        <w:spacing w:line="360" w:lineRule="auto"/>
        <w:ind w:firstLine="422" w:firstLineChars="200"/>
        <w:rPr>
          <w:rFonts w:ascii="宋体" w:hAnsi="宋体" w:eastAsia="宋体"/>
          <w:b/>
        </w:rPr>
      </w:pPr>
      <w:r>
        <w:rPr>
          <w:rFonts w:hint="eastAsia" w:ascii="宋体" w:hAnsi="宋体" w:eastAsia="宋体"/>
          <w:b/>
        </w:rPr>
        <w:t>一、受电弓结构</w:t>
      </w:r>
    </w:p>
    <w:p>
      <w:pPr>
        <w:spacing w:line="360" w:lineRule="auto"/>
        <w:ind w:firstLine="420" w:firstLineChars="200"/>
        <w:rPr>
          <w:rFonts w:ascii="宋体" w:hAnsi="宋体" w:eastAsia="宋体"/>
        </w:rPr>
      </w:pPr>
      <w:r>
        <w:rPr>
          <w:rFonts w:hint="eastAsia" w:ascii="宋体" w:hAnsi="宋体" w:eastAsia="宋体"/>
        </w:rPr>
        <w:t>受电弓是从接触网向整个列车电气系统供电以及输送再生制动能量的必要部件。受电弓的驱动方式有电动和气动两种；结构形式有单臂弓和双臂弓两种，单臂气动受电弓一般由碳滑板、弓头、弓角、上框架、下臂杆（双臂弓用下框架）、底架、升弓装置、传动气缸、支持绝缘子等部件组成。另外，按照弓头滑板数量，可分为单滑板与双滑板受电弓两种。城市轨道交通车辆以气动、单臂、双滑板受电弓居多。</w:t>
      </w:r>
    </w:p>
    <w:p>
      <w:pPr>
        <w:spacing w:line="360" w:lineRule="auto"/>
        <w:ind w:firstLine="420" w:firstLineChars="200"/>
        <w:rPr>
          <w:rFonts w:ascii="宋体" w:hAnsi="宋体" w:eastAsia="宋体"/>
        </w:rPr>
      </w:pPr>
      <w:r>
        <w:rPr>
          <w:rFonts w:hint="eastAsia" w:ascii="宋体" w:hAnsi="宋体" w:eastAsia="宋体"/>
        </w:rPr>
        <w:t>受电弓在刚性接触网和柔性接触网的线路上均能适用。在车辆运行速度范围内，受电弓有良好的动力学性能，能够保证在各种轨道和速度条件下与接触网具有良好的接触状态和接触稳定性；它设置有机械止挡，可以限制受电弓在无接触网区段上的垂直运动。受电弓在设计上应保证它降弓时有明显的迅速下降和平稳下降两个阶段。气动受电弓的结构如图７－1所示。</w:t>
      </w:r>
    </w:p>
    <w:p>
      <w:pPr>
        <w:spacing w:line="360" w:lineRule="auto"/>
        <w:ind w:firstLine="420" w:firstLineChars="200"/>
        <w:rPr>
          <w:rFonts w:ascii="宋体" w:hAnsi="宋体" w:eastAsia="宋体"/>
        </w:rPr>
      </w:pPr>
      <w:r>
        <w:rPr>
          <w:rFonts w:ascii="宋体" w:hAnsi="宋体" w:eastAsia="宋体"/>
        </w:rPr>
        <w:drawing>
          <wp:inline distT="0" distB="0" distL="0" distR="0">
            <wp:extent cx="5274310" cy="3286125"/>
            <wp:effectExtent l="0" t="0" r="2540" b="9525"/>
            <wp:docPr id="9" name="图片 9" descr="C:\Users\Administrator\Documents\WeChat Files\wxid_gv9s4jbfettn21\FileStorage\Temp\1683521080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ocuments\WeChat Files\wxid_gv9s4jbfettn21\FileStorage\Temp\168352108029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3286244"/>
                    </a:xfrm>
                    <a:prstGeom prst="rect">
                      <a:avLst/>
                    </a:prstGeom>
                    <a:noFill/>
                    <a:ln>
                      <a:noFill/>
                    </a:ln>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图7-1受电弓结构</w:t>
      </w:r>
    </w:p>
    <w:p>
      <w:pPr>
        <w:spacing w:line="360" w:lineRule="auto"/>
        <w:ind w:firstLine="525" w:firstLineChars="250"/>
        <w:rPr>
          <w:rFonts w:ascii="宋体" w:hAnsi="宋体" w:eastAsia="宋体"/>
        </w:rPr>
      </w:pPr>
      <w:r>
        <w:rPr>
          <w:rFonts w:hint="eastAsia" w:ascii="宋体" w:hAnsi="宋体" w:eastAsia="宋体"/>
        </w:rPr>
        <w:t>以下以单臂气动弓为例对几个关键部件进行说明。</w:t>
      </w:r>
    </w:p>
    <w:p>
      <w:pPr>
        <w:spacing w:line="360" w:lineRule="auto"/>
        <w:ind w:firstLine="420" w:firstLineChars="200"/>
        <w:rPr>
          <w:rFonts w:ascii="宋体" w:hAnsi="宋体" w:eastAsia="宋体"/>
        </w:rPr>
      </w:pPr>
      <w:r>
        <w:rPr>
          <w:rFonts w:hint="eastAsia" w:ascii="宋体" w:hAnsi="宋体" w:eastAsia="宋体"/>
        </w:rPr>
        <w:t>（1）底架。底架是基础单元，提供受电弓在车顶的安装固定、电气和压缩空气接口。底架焊接的材质主要是碳钢，导流线接线板、母线接线板和避雷器接线板使用不锈钢。橡胶堆、弓头托架、供气管路等部件安装在底架上。</w:t>
      </w:r>
    </w:p>
    <w:p>
      <w:pPr>
        <w:spacing w:line="360" w:lineRule="auto"/>
        <w:ind w:firstLine="420" w:firstLineChars="200"/>
        <w:rPr>
          <w:rFonts w:ascii="宋体" w:hAnsi="宋体" w:eastAsia="宋体"/>
        </w:rPr>
      </w:pPr>
      <w:r>
        <w:rPr>
          <w:rFonts w:hint="eastAsia" w:ascii="宋体" w:hAnsi="宋体" w:eastAsia="宋体"/>
        </w:rPr>
        <w:t>（2）下臂杆。下臂杆组装通过钢丝绳和升弓装置进行连接，是受电弓框架的重要组成部分。下臂焊接的材质主要是碳钢、软连接线连接板使用不锈钢。</w:t>
      </w:r>
    </w:p>
    <w:p>
      <w:pPr>
        <w:spacing w:line="360" w:lineRule="auto"/>
        <w:ind w:firstLine="420" w:firstLineChars="200"/>
        <w:rPr>
          <w:rFonts w:ascii="宋体" w:hAnsi="宋体" w:eastAsia="宋体"/>
        </w:rPr>
      </w:pPr>
      <w:r>
        <w:rPr>
          <w:rFonts w:hint="eastAsia" w:ascii="宋体" w:hAnsi="宋体" w:eastAsia="宋体"/>
        </w:rPr>
        <w:t>（3）升弓装置。升弓装置是整个受电弓的执行机构，其升弓以及保持升弓状态的动力均来自于此。在任何时候只要达到要求的压缩空气通入气囊驱动装置，升弓装置就会运动，通过钢丝绳带动下臂旋转，随之上臂向上移动，直至弓头接触到接触网线为止。</w:t>
      </w:r>
    </w:p>
    <w:p>
      <w:pPr>
        <w:spacing w:line="360" w:lineRule="auto"/>
        <w:ind w:firstLine="420" w:firstLineChars="200"/>
        <w:rPr>
          <w:rFonts w:ascii="宋体" w:hAnsi="宋体" w:eastAsia="宋体"/>
        </w:rPr>
      </w:pPr>
      <w:r>
        <w:rPr>
          <w:rFonts w:hint="eastAsia" w:ascii="宋体" w:hAnsi="宋体" w:eastAsia="宋体"/>
        </w:rPr>
        <w:t>（4）上框架。上框架用于连接下臂杆、拉杆和弓头。上臂采用采用斜拉杆结构，用于增强上臂的横向刚度。上臂一-般要求重量轻，上臂焊接由铝合金焊接而成。</w:t>
      </w:r>
    </w:p>
    <w:p>
      <w:pPr>
        <w:spacing w:line="360" w:lineRule="auto"/>
        <w:ind w:firstLine="210" w:firstLineChars="100"/>
        <w:rPr>
          <w:rFonts w:ascii="宋体" w:hAnsi="宋体" w:eastAsia="宋体"/>
        </w:rPr>
      </w:pPr>
      <w:r>
        <w:rPr>
          <w:rFonts w:hint="eastAsia" w:ascii="宋体" w:hAnsi="宋体" w:eastAsia="宋体"/>
        </w:rPr>
        <w:t>（5）拉杆。拉杆一端连接至底架，另一端连接至上臂。下导杆在受电弓升弓和降弓中引导上臂就位。是底架与上臂之间的连接杆件，具有微调四连杆机构的作用。　</w:t>
      </w:r>
    </w:p>
    <w:p>
      <w:pPr>
        <w:spacing w:line="360" w:lineRule="auto"/>
        <w:ind w:firstLine="420" w:firstLineChars="200"/>
        <w:rPr>
          <w:rFonts w:ascii="宋体" w:hAnsi="宋体" w:eastAsia="宋体"/>
        </w:rPr>
      </w:pPr>
      <w:r>
        <w:rPr>
          <w:rFonts w:hint="eastAsia" w:ascii="宋体" w:hAnsi="宋体" w:eastAsia="宋体"/>
        </w:rPr>
        <w:t>（6）平衡杆。平衡杆是限制受电弓在升、降过程中弓头翻转。使用弹簧箱形式的可伸缩结构，上导杆的长度可随弓头翻转角度进行自动调整。　　</w:t>
      </w:r>
    </w:p>
    <w:p>
      <w:pPr>
        <w:spacing w:line="360" w:lineRule="auto"/>
        <w:ind w:firstLine="420" w:firstLineChars="200"/>
        <w:rPr>
          <w:rFonts w:ascii="宋体" w:hAnsi="宋体" w:eastAsia="宋体"/>
        </w:rPr>
      </w:pPr>
      <w:r>
        <w:rPr>
          <w:rFonts w:hint="eastAsia" w:ascii="宋体" w:hAnsi="宋体" w:eastAsia="宋体"/>
        </w:rPr>
        <w:t>（7）弓头组成。主要有弓头弹簧、滑板、弓角等组成，是受电弓受流的核心部件;弓头部分的材质主要以不锈钢和铝合金为主。弓头使用弹簧减振，以适应刚性接触网恶劣的冲击振动条件。</w:t>
      </w:r>
    </w:p>
    <w:p>
      <w:pPr>
        <w:spacing w:line="360" w:lineRule="auto"/>
        <w:ind w:firstLine="420" w:firstLineChars="200"/>
        <w:rPr>
          <w:rFonts w:ascii="宋体" w:hAnsi="宋体" w:eastAsia="宋体"/>
        </w:rPr>
      </w:pPr>
      <w:r>
        <w:rPr>
          <w:rFonts w:hint="eastAsia" w:ascii="宋体" w:hAnsi="宋体" w:eastAsia="宋体"/>
        </w:rPr>
        <w:t>（8）气阀箱。气阀箱是压缩空气的处理单元，主要有过滤器、精密减压阀、升弓节流阀、降弓节流阀、安全阀、压力开关等组成。</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104130" cy="2232660"/>
            <wp:effectExtent l="0" t="0" r="1270" b="0"/>
            <wp:docPr id="10" name="图片 10" descr="C:\Users\Administrator\AppData\Roaming\Tencent\Users\304490369\QQ\WinTemp\RichOle\$W8MK9M@ILV5PJ36)QT9F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AppData\Roaming\Tencent\Users\304490369\QQ\WinTemp\RichOle\$W8MK9M@ILV5PJ36)QT9F5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18249" cy="2238787"/>
                    </a:xfrm>
                    <a:prstGeom prst="rect">
                      <a:avLst/>
                    </a:prstGeom>
                    <a:noFill/>
                    <a:ln>
                      <a:noFill/>
                    </a:ln>
                  </pic:spPr>
                </pic:pic>
              </a:graphicData>
            </a:graphic>
          </wp:inline>
        </w:drawing>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图7-2 气阀箱结构</w:t>
      </w:r>
    </w:p>
    <w:p>
      <w:pPr>
        <w:spacing w:line="360" w:lineRule="auto"/>
        <w:ind w:firstLine="420" w:firstLineChars="200"/>
        <w:rPr>
          <w:rFonts w:ascii="宋体" w:hAnsi="宋体" w:eastAsia="宋体"/>
        </w:rPr>
      </w:pPr>
      <w:r>
        <w:rPr>
          <w:rFonts w:hint="eastAsia" w:ascii="宋体" w:hAnsi="宋体" w:eastAsia="宋体"/>
        </w:rPr>
        <w:t>(9) 阻尼器。阻尼器为油压阻尼器，主要用于保证弓网之间的接触力稳定，同时可吸收部分弓网之间的振动冲击，可有效减轻落弓时对受电弓和车顶造成的冲击。</w:t>
      </w:r>
    </w:p>
    <w:p>
      <w:pPr>
        <w:spacing w:line="360" w:lineRule="auto"/>
        <w:ind w:firstLine="420" w:firstLineChars="200"/>
        <w:rPr>
          <w:rFonts w:ascii="宋体" w:hAnsi="宋体" w:eastAsia="宋体"/>
        </w:rPr>
      </w:pPr>
      <w:r>
        <w:rPr>
          <w:rFonts w:hint="eastAsia" w:ascii="宋体" w:hAnsi="宋体" w:eastAsia="宋体"/>
        </w:rPr>
        <w:t>(10) 导流线。导流线用于传输电流，避免电流对轴承等转动部件造成伤害。</w:t>
      </w:r>
    </w:p>
    <w:p>
      <w:pPr>
        <w:spacing w:line="360" w:lineRule="auto"/>
        <w:ind w:firstLine="420" w:firstLineChars="200"/>
        <w:rPr>
          <w:rFonts w:ascii="宋体" w:hAnsi="宋体" w:eastAsia="宋体"/>
        </w:rPr>
      </w:pPr>
      <w:r>
        <w:rPr>
          <w:rFonts w:hint="eastAsia" w:ascii="宋体" w:hAnsi="宋体" w:eastAsia="宋体"/>
        </w:rPr>
        <w:t>(11) 绝缘子。绝缘子主要保证受电弓与车体件的绝缘性能良好，同时又是受电弓与车体之间的连接部件，起到支撑受电弓的作用。</w:t>
      </w:r>
    </w:p>
    <w:p>
      <w:pPr>
        <w:spacing w:line="360" w:lineRule="auto"/>
        <w:ind w:firstLine="420" w:firstLineChars="200"/>
        <w:rPr>
          <w:rFonts w:ascii="宋体" w:hAnsi="宋体" w:eastAsia="宋体"/>
        </w:rPr>
      </w:pPr>
      <w:r>
        <w:rPr>
          <w:rFonts w:hint="eastAsia" w:ascii="宋体" w:hAnsi="宋体" w:eastAsia="宋体"/>
        </w:rPr>
        <w:t>(12) 电气控制箱。电气控制箱主要提供与车顶的电气连接接口。电气控制箱内主要安装升弓压力开关(反馈升弓信号和ADD故障信号)，并将反馈降弓信号的电气接线引到控制箱内。</w:t>
      </w:r>
    </w:p>
    <w:p>
      <w:pPr>
        <w:spacing w:line="360" w:lineRule="auto"/>
        <w:ind w:firstLine="420" w:firstLineChars="200"/>
        <w:rPr>
          <w:rFonts w:ascii="宋体" w:hAnsi="宋体" w:eastAsia="宋体"/>
        </w:rPr>
      </w:pPr>
      <w:r>
        <w:rPr>
          <w:rFonts w:hint="eastAsia" w:ascii="宋体" w:hAnsi="宋体" w:eastAsia="宋体"/>
        </w:rPr>
        <w:t>(13)降弓位置传感器。采用成熟的非接触式传感器，可准确及时反馈受电弓是否处于落弓状态。</w:t>
      </w:r>
    </w:p>
    <w:p>
      <w:pPr>
        <w:spacing w:line="360" w:lineRule="auto"/>
        <w:ind w:firstLine="420" w:firstLineChars="200"/>
        <w:jc w:val="center"/>
        <w:rPr>
          <w:rFonts w:ascii="宋体" w:hAnsi="宋体" w:eastAsia="宋体"/>
          <w:color w:val="FF0000"/>
        </w:rPr>
      </w:pPr>
    </w:p>
    <w:p>
      <w:pPr>
        <w:spacing w:line="360" w:lineRule="auto"/>
        <w:ind w:firstLine="422" w:firstLineChars="200"/>
        <w:rPr>
          <w:rFonts w:ascii="宋体" w:hAnsi="宋体" w:eastAsia="宋体"/>
          <w:b/>
        </w:rPr>
      </w:pPr>
      <w:r>
        <w:rPr>
          <w:rFonts w:hint="eastAsia" w:ascii="宋体" w:hAnsi="宋体" w:eastAsia="宋体"/>
          <w:b/>
        </w:rPr>
        <w:t>二、受电弓控制原理</w:t>
      </w:r>
    </w:p>
    <w:p>
      <w:pPr>
        <w:spacing w:line="360" w:lineRule="auto"/>
        <w:ind w:firstLine="420" w:firstLineChars="200"/>
        <w:rPr>
          <w:rFonts w:ascii="宋体" w:hAnsi="宋体" w:eastAsia="宋体"/>
        </w:rPr>
      </w:pPr>
      <w:r>
        <w:rPr>
          <w:rFonts w:hint="eastAsia" w:ascii="宋体" w:hAnsi="宋体" w:eastAsia="宋体"/>
        </w:rPr>
        <w:t>（1）电气传输原理</w:t>
      </w:r>
    </w:p>
    <w:p>
      <w:pPr>
        <w:spacing w:line="360" w:lineRule="auto"/>
        <w:ind w:firstLine="420" w:firstLineChars="200"/>
        <w:rPr>
          <w:rFonts w:ascii="宋体" w:hAnsi="宋体" w:eastAsia="宋体"/>
        </w:rPr>
      </w:pPr>
      <w:r>
        <w:rPr>
          <w:rFonts w:hint="eastAsia" w:ascii="宋体" w:hAnsi="宋体" w:eastAsia="宋体"/>
        </w:rPr>
        <w:t>受电弓是车辆的受流部件，受电弓升起后与接触网接触，从接触网上集取电流，并将其</w:t>
      </w:r>
    </w:p>
    <w:p>
      <w:pPr>
        <w:spacing w:line="360" w:lineRule="auto"/>
        <w:rPr>
          <w:rFonts w:ascii="宋体" w:hAnsi="宋体" w:eastAsia="宋体"/>
        </w:rPr>
      </w:pPr>
      <w:r>
        <w:rPr>
          <w:rFonts w:hint="eastAsia" w:ascii="宋体" w:hAnsi="宋体" w:eastAsia="宋体"/>
        </w:rPr>
        <w:t>传送到车辆电气系统。接触网的电流首先由滑板流入受电弓弓头，然后依次经过上臂、下臂</w:t>
      </w:r>
    </w:p>
    <w:p>
      <w:pPr>
        <w:spacing w:line="360" w:lineRule="auto"/>
        <w:rPr>
          <w:rFonts w:ascii="宋体" w:hAnsi="宋体" w:eastAsia="宋体"/>
        </w:rPr>
      </w:pPr>
      <w:r>
        <w:rPr>
          <w:rFonts w:hint="eastAsia" w:ascii="宋体" w:hAnsi="宋体" w:eastAsia="宋体"/>
        </w:rPr>
        <w:t>后流入底架，在弓头到上臂、上臂到下臂、下臂到底架的连接处都用导流线短接，最后经过底架上的汇流板、车顶母线进入车辆电气系统。</w:t>
      </w:r>
    </w:p>
    <w:p>
      <w:pPr>
        <w:spacing w:line="360" w:lineRule="auto"/>
        <w:ind w:firstLine="420" w:firstLineChars="200"/>
        <w:rPr>
          <w:rFonts w:ascii="宋体" w:hAnsi="宋体" w:eastAsia="宋体"/>
        </w:rPr>
      </w:pPr>
      <w:r>
        <w:rPr>
          <w:rFonts w:hint="eastAsia" w:ascii="宋体" w:hAnsi="宋体" w:eastAsia="宋体"/>
        </w:rPr>
        <w:t>（2）电路控制原理</w:t>
      </w:r>
    </w:p>
    <w:p>
      <w:pPr>
        <w:spacing w:line="360" w:lineRule="auto"/>
        <w:ind w:firstLine="420" w:firstLineChars="200"/>
        <w:rPr>
          <w:rFonts w:ascii="宋体" w:hAnsi="宋体" w:eastAsia="宋体"/>
        </w:rPr>
      </w:pPr>
      <w:r>
        <w:rPr>
          <w:rFonts w:hint="eastAsia" w:ascii="宋体" w:hAnsi="宋体" w:eastAsia="宋体"/>
        </w:rPr>
        <w:t>升弓原理。列车激活，电钥匙打开后，按下受电弓升弓按钮后，升弓电磁阀得电，向受电弓控制箱提供压缩空气。压缩空气依次经过空气滤清器、升弓节流阀、减压阀、安全阀等后向受电弓的气囊升弓装置供风。压缩空气进入升弓气囊后，气囊膨胀抬升，气囊带动钢丝绳拉拽下臂杆，使下臂杆转动，从而实现受电弓逐渐升起，直到受电弓弓头与网线接触并保持规定的静态接触压力。</w:t>
      </w:r>
    </w:p>
    <w:p>
      <w:pPr>
        <w:spacing w:line="360" w:lineRule="auto"/>
        <w:ind w:firstLine="420" w:firstLineChars="200"/>
        <w:rPr>
          <w:rFonts w:ascii="宋体" w:hAnsi="宋体" w:eastAsia="宋体"/>
        </w:rPr>
      </w:pPr>
      <w:r>
        <w:rPr>
          <w:rFonts w:hint="eastAsia" w:ascii="宋体" w:hAnsi="宋体" w:eastAsia="宋体"/>
        </w:rPr>
        <w:t>降弓原理。按下降弓按钮后，升弓电磁阀失电，向受电弓供应的压缩空气被切断。受电弓中的空气经过电磁阀的排气口排出，同时，气囊升弓装置中的压缩空气经原路返回，经减压阀上的降弓节流阀排向大气，受电弓靠自重下降，直到顶管降下并保持在底架的橡胶止挡上。</w:t>
      </w:r>
    </w:p>
    <w:p>
      <w:pPr>
        <w:spacing w:line="360" w:lineRule="auto"/>
        <w:ind w:firstLine="420" w:firstLineChars="200"/>
        <w:rPr>
          <w:rFonts w:ascii="宋体" w:hAnsi="宋体" w:eastAsia="宋体"/>
        </w:rPr>
      </w:pPr>
      <w:r>
        <w:rPr>
          <w:rFonts w:hint="eastAsia" w:ascii="宋体" w:hAnsi="宋体" w:eastAsia="宋体"/>
        </w:rPr>
        <w:t>升降弓控制电路如图7-3所示。</w:t>
      </w:r>
    </w:p>
    <w:p>
      <w:pPr>
        <w:spacing w:line="360" w:lineRule="auto"/>
        <w:ind w:firstLine="420" w:firstLineChars="200"/>
        <w:rPr>
          <w:rFonts w:ascii="宋体" w:hAnsi="宋体" w:eastAsia="宋体"/>
        </w:rPr>
      </w:pPr>
      <w:bookmarkStart w:id="0" w:name="_GoBack"/>
      <w:r>
        <w:rPr>
          <w:rFonts w:ascii="宋体" w:hAnsi="宋体" w:eastAsia="宋体"/>
        </w:rPr>
        <w:drawing>
          <wp:inline distT="0" distB="0" distL="0" distR="0">
            <wp:extent cx="5274310" cy="3830955"/>
            <wp:effectExtent l="0" t="0" r="2540" b="0"/>
            <wp:docPr id="1" name="图片 1" descr="C:\Users\Administrator\Desktop\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831465"/>
                    </a:xfrm>
                    <a:prstGeom prst="rect">
                      <a:avLst/>
                    </a:prstGeom>
                    <a:noFill/>
                    <a:ln>
                      <a:noFill/>
                    </a:ln>
                  </pic:spPr>
                </pic:pic>
              </a:graphicData>
            </a:graphic>
          </wp:inline>
        </w:drawing>
      </w:r>
    </w:p>
    <w:bookmarkEnd w:id="0"/>
    <w:p>
      <w:pPr>
        <w:spacing w:line="360" w:lineRule="auto"/>
        <w:ind w:firstLine="360" w:firstLineChars="200"/>
        <w:jc w:val="center"/>
        <w:rPr>
          <w:rFonts w:ascii="宋体" w:hAnsi="宋体" w:eastAsia="宋体"/>
          <w:sz w:val="18"/>
          <w:szCs w:val="18"/>
        </w:rPr>
      </w:pPr>
      <w:r>
        <w:rPr>
          <w:rFonts w:hint="eastAsia" w:ascii="宋体" w:hAnsi="宋体" w:eastAsia="宋体"/>
          <w:sz w:val="18"/>
          <w:szCs w:val="18"/>
        </w:rPr>
        <w:t>图7-3 受电弓控制电路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S92">
    <w:altName w:val="Arial Unicode MS"/>
    <w:panose1 w:val="00000000000000000000"/>
    <w:charset w:val="86"/>
    <w:family w:val="auto"/>
    <w:pitch w:val="default"/>
    <w:sig w:usb0="00000000" w:usb1="00000000" w:usb2="05000016" w:usb3="00000000" w:csb0="00040001" w:csb1="00000000"/>
  </w:font>
  <w:font w:name="方正书宋_GBK">
    <w:altName w:val="Arial Unicode MS"/>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ZWVkNTZlZTgwYWQwOTE2NGQ1NmU0YjE5MGNkNjQifQ=="/>
  </w:docVars>
  <w:rsids>
    <w:rsidRoot w:val="00B459E1"/>
    <w:rsid w:val="0001747D"/>
    <w:rsid w:val="00163A02"/>
    <w:rsid w:val="001F7AD9"/>
    <w:rsid w:val="00240BF0"/>
    <w:rsid w:val="00357422"/>
    <w:rsid w:val="00391EDD"/>
    <w:rsid w:val="00417BC5"/>
    <w:rsid w:val="006D2353"/>
    <w:rsid w:val="007025E4"/>
    <w:rsid w:val="00836DCD"/>
    <w:rsid w:val="0087315C"/>
    <w:rsid w:val="00AD1739"/>
    <w:rsid w:val="00B459E1"/>
    <w:rsid w:val="00BC7D7C"/>
    <w:rsid w:val="00C8170C"/>
    <w:rsid w:val="00CD49EC"/>
    <w:rsid w:val="00D46311"/>
    <w:rsid w:val="00D93304"/>
    <w:rsid w:val="00F5325C"/>
    <w:rsid w:val="4BD95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三级章节"/>
    <w:basedOn w:val="1"/>
    <w:autoRedefine/>
    <w:qFormat/>
    <w:uiPriority w:val="0"/>
    <w:pPr>
      <w:widowControl/>
      <w:spacing w:line="315" w:lineRule="exact"/>
      <w:jc w:val="left"/>
      <w:outlineLvl w:val="3"/>
    </w:pPr>
    <w:rPr>
      <w:rFonts w:ascii="NEU-BZ-S92" w:hAnsi="NEU-BZ-S92" w:eastAsia="方正书宋_GBK" w:cs="Times New Roman"/>
      <w:color w:val="000000"/>
      <w:kern w:val="0"/>
    </w:rPr>
  </w:style>
  <w:style w:type="paragraph" w:customStyle="1" w:styleId="8">
    <w:name w:val="四级章节"/>
    <w:basedOn w:val="1"/>
    <w:autoRedefine/>
    <w:qFormat/>
    <w:uiPriority w:val="0"/>
    <w:pPr>
      <w:widowControl/>
      <w:spacing w:line="315" w:lineRule="exact"/>
      <w:jc w:val="left"/>
      <w:outlineLvl w:val="4"/>
    </w:pPr>
    <w:rPr>
      <w:rFonts w:ascii="NEU-BZ-S92" w:hAnsi="NEU-BZ-S92" w:eastAsia="方正书宋_GBK" w:cs="Times New Roman"/>
      <w:color w:val="000000"/>
      <w:kern w:val="0"/>
    </w:rPr>
  </w:style>
  <w:style w:type="character" w:customStyle="1" w:styleId="9">
    <w:name w:val="批注框文本 Char"/>
    <w:basedOn w:val="6"/>
    <w:link w:val="2"/>
    <w:autoRedefine/>
    <w:semiHidden/>
    <w:qFormat/>
    <w:uiPriority w:val="99"/>
    <w:rPr>
      <w:sz w:val="18"/>
      <w:szCs w:val="18"/>
    </w:rPr>
  </w:style>
  <w:style w:type="character" w:customStyle="1" w:styleId="10">
    <w:name w:val="页眉 Char"/>
    <w:basedOn w:val="6"/>
    <w:link w:val="4"/>
    <w:autoRedefine/>
    <w:qFormat/>
    <w:uiPriority w:val="99"/>
    <w:rPr>
      <w:sz w:val="18"/>
      <w:szCs w:val="18"/>
    </w:rPr>
  </w:style>
  <w:style w:type="character" w:customStyle="1" w:styleId="11">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289</Words>
  <Characters>1649</Characters>
  <Lines>13</Lines>
  <Paragraphs>3</Paragraphs>
  <TotalTime>20</TotalTime>
  <ScaleCrop>false</ScaleCrop>
  <LinksUpToDate>false</LinksUpToDate>
  <CharactersWithSpaces>1935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2023-05-08T08:32:00Z</dcterms:created>
  <dc:creator>PC</dc:creator>
  <cp:lastModifiedBy>CHENL</cp:lastModifiedBy>
  <dcterms:modified xsi:type="dcterms:W3CDTF">2024-03-29T04:51:42Z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F4656811CB9D4E33BF06790F631644E9_12</vt:lpwstr>
  </property>
</Properties>
</file>